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Системное программное обеспечение</w:t>
            </w:r>
          </w:p>
          <w:p>
            <w:pPr>
              <w:jc w:val="center"/>
              <w:spacing w:after="0" w:line="240" w:lineRule="auto"/>
              <w:rPr>
                <w:sz w:val="32"/>
                <w:szCs w:val="32"/>
              </w:rPr>
            </w:pPr>
            <w:r>
              <w:rPr>
                <w:rFonts w:ascii="Times New Roman" w:hAnsi="Times New Roman" w:cs="Times New Roman"/>
                <w:color w:val="#000000"/>
                <w:sz w:val="32"/>
                <w:szCs w:val="32"/>
              </w:rPr>
              <w:t> К.М.06.06.08</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д.т.н., доцент _________________ /Хвецкович Э.Б./</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«Системное программное обеспечение»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К.М.06.06.08 «Системное программное обеспечение».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«Системное программное обеспечение»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обосновывать необходимость включения различных компонентов социокультурной среды в образовательный процесс</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методами определения содержания и структурно-организационных форм осуществления профессиональной деятельности педагогов в образовательных учреждениях</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на практике технологии индивидуализации в образовании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ПК-4.14 владеть стандартизированными методами психодиагностики личностных характеристик и возрастных особенностей обучающихся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сложившиеся в науке  способы оценки информации</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уметь читать и представлять статистические данные в разных видах (таблицы, диаграммы, графики), проводить все этапы статистической обработки информации</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владеть технологиями анализа и синтеза информации на основе системного подхода, основными методами математической обработки информации</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К.М.06.06.08 «Системное программное обеспечение» относится к обязательной части, является дисциплиной Блока Б1. «Дисциплины (модули)». Модуль "Содержание и методы обучения в предметной области "Информатика""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Операционные системы, вычислительные системы, алгоритмизация и программирование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Преддипломная практика, выпускная квалификационная работа.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ПК-3, ПК-4</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Сервисное программное обеспечение. Прикладные программы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с программами-архиваторами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Облачные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Системное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сведения о разработке программного обеспечения. Процедура локализации и исправления ошибок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Разделяемые библиотеки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Методы обеспечения технологической и эксплуатационной безопасности программного обеспечения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Вредоносные программы и защита от них. Методы защиты пограмм от несанкционированного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вирусов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Эффективныве способы защиты от вирусов в современном мире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Средства, системы и комплексы защиты программного обеспечения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Способы и средства защиты программ от несанкционированного копирования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с антивирусными программами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Зачетная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050.89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29.9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Сервисное программное обеспечение. Прикладные программы</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Сервисные программы Norton Utilities. Программы-архиваторы. Проблема фрагментации дисков.Дефрагментация дисков. Обзор прикладных программ: общего назначения, проблемно-ориентированные, методо-ориентированные, автоматизированного проектирования и т.д. Системы проектирования и моделирования электронных устройств.</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сведения о разработке программного обеспечения. Процедура локализации и исправления ошибок</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Тестирование, испытание. Локализация и исправление ошибок: механизм исключений, журналирование, отладчики.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Вредоносные программы и защита от них. Методы защиты пограмм от несанкционированного исследования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вредоносных программ. Защита от вредоносных программ. Классификация средств несанкционированного исследования программ. Способы защиты программ от несанкционированного исследования. Обфускация программ. Способы выстраивания защитных механизмов в программное обеспечения.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Способы и средства защиты программ от несанкционированного копирования</w:t>
            </w:r>
          </w:p>
        </w:tc>
      </w:tr>
      <w:tr>
        <w:trPr>
          <w:trHeight w:hRule="exact" w:val="700.601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Способы защиты программного обеспечения от несанкционированного копирования. Защита при помощи электронных ключей. Перенос программ в онлайн-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сервисы. Активация программного обеспечения. Средства и комплексы защиты от вредоносных программ. Средства, системы и комплексы тестирования программного обеспечения при испытаниях его на технологическую безопасность. Фаззеры программ.</w:t>
            </w:r>
          </w:p>
        </w:tc>
      </w:tr>
      <w:tr>
        <w:trPr>
          <w:trHeight w:hRule="exact" w:val="277.8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с программами-архиваторами</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вирусов</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с антивирусными программами</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Облачные технологии</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084821"/>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Разделяемые библиотеки</w:t>
            </w:r>
          </w:p>
        </w:tc>
      </w:tr>
      <w:tr>
        <w:trPr>
          <w:trHeight w:hRule="exact" w:val="21.31518"/>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085269"/>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Эффективныве способы защиты от вирусов в современном мире</w:t>
            </w:r>
          </w:p>
        </w:tc>
      </w:tr>
      <w:tr>
        <w:trPr>
          <w:trHeight w:hRule="exact" w:val="21.31518"/>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«Системное программное обеспечение» / Хвецкович Э.Б..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Системное</w:t>
            </w:r>
            <w:r>
              <w:rPr/>
              <w:t xml:space="preserve"> </w:t>
            </w:r>
            <w:r>
              <w:rPr>
                <w:rFonts w:ascii="Times New Roman" w:hAnsi="Times New Roman" w:cs="Times New Roman"/>
                <w:color w:val="#000000"/>
                <w:sz w:val="24"/>
                <w:szCs w:val="24"/>
              </w:rPr>
              <w:t>программное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Мамойленко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Ефимов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Системное</w:t>
            </w:r>
            <w:r>
              <w:rPr/>
              <w:t xml:space="preserve"> </w:t>
            </w:r>
            <w:r>
              <w:rPr>
                <w:rFonts w:ascii="Times New Roman" w:hAnsi="Times New Roman" w:cs="Times New Roman"/>
                <w:color w:val="#000000"/>
                <w:sz w:val="24"/>
                <w:szCs w:val="24"/>
              </w:rPr>
              <w:t>программное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http://www.iprbookshop.ru/84080.html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Программно-аппаратные</w:t>
            </w:r>
            <w:r>
              <w:rPr/>
              <w:t xml:space="preserve"> </w:t>
            </w:r>
            <w:r>
              <w:rPr>
                <w:rFonts w:ascii="Times New Roman" w:hAnsi="Times New Roman" w:cs="Times New Roman"/>
                <w:color w:val="#000000"/>
                <w:sz w:val="24"/>
                <w:szCs w:val="24"/>
              </w:rPr>
              <w:t>средства</w:t>
            </w:r>
            <w:r>
              <w:rPr/>
              <w:t xml:space="preserve"> </w:t>
            </w:r>
            <w:r>
              <w:rPr>
                <w:rFonts w:ascii="Times New Roman" w:hAnsi="Times New Roman" w:cs="Times New Roman"/>
                <w:color w:val="#000000"/>
                <w:sz w:val="24"/>
                <w:szCs w:val="24"/>
              </w:rPr>
              <w:t>защиты</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программного</w:t>
            </w:r>
            <w:r>
              <w:rPr/>
              <w:t xml:space="preserve"> </w:t>
            </w:r>
            <w:r>
              <w:rPr>
                <w:rFonts w:ascii="Times New Roman" w:hAnsi="Times New Roman" w:cs="Times New Roman"/>
                <w:color w:val="#000000"/>
                <w:sz w:val="24"/>
                <w:szCs w:val="24"/>
              </w:rPr>
              <w:t>обеспечения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Казарин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Забабурин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978-5-9916-9043-0.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https://urait.ru/bcode/471159</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Новожилов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978-5-534-09966-9.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https://urait.ru/bcode/474160</w:t>
            </w:r>
            <w:r>
              <w:rPr/>
              <w:t xml:space="preserve"> </w:t>
            </w:r>
          </w:p>
        </w:tc>
      </w:tr>
      <w:tr>
        <w:trPr>
          <w:trHeight w:hRule="exact" w:val="403.367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021.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793.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322.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2023-2024_ФГОС3++2023_Бак-ЗФО-ПО2(НОиИнф)(23)_plx_Системное программное обеспечение</dc:title>
  <dc:creator>FastReport.NET</dc:creator>
</cp:coreProperties>
</file>